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50" w:rsidRPr="00D95FD3" w:rsidRDefault="00342350" w:rsidP="0034235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342350" w:rsidRPr="00323D32" w:rsidRDefault="00342350" w:rsidP="00342350">
      <w:pPr>
        <w:pStyle w:val="Title"/>
        <w:spacing w:line="240" w:lineRule="auto"/>
        <w:rPr>
          <w:rFonts w:ascii="Arial Narrow" w:hAnsi="Arial Narrow"/>
          <w:sz w:val="32"/>
          <w:szCs w:val="32"/>
        </w:rPr>
      </w:pPr>
      <w:r w:rsidRPr="00323D32">
        <w:rPr>
          <w:rFonts w:ascii="Arial Narrow" w:hAnsi="Arial Narrow"/>
          <w:sz w:val="32"/>
          <w:szCs w:val="32"/>
        </w:rPr>
        <w:t>Valley Consortium for Medical Education</w:t>
      </w:r>
    </w:p>
    <w:p w:rsidR="00342350" w:rsidRPr="007667F3" w:rsidRDefault="00342350" w:rsidP="00342350">
      <w:pPr>
        <w:jc w:val="center"/>
        <w:rPr>
          <w:rFonts w:ascii="Arial Narrow" w:hAnsi="Arial Narrow"/>
          <w:b/>
        </w:rPr>
      </w:pPr>
      <w:r w:rsidRPr="007667F3">
        <w:rPr>
          <w:rFonts w:ascii="Arial Narrow" w:hAnsi="Arial Narrow"/>
          <w:b/>
        </w:rPr>
        <w:t>POSITION DESCRIPTION</w:t>
      </w:r>
    </w:p>
    <w:p w:rsidR="00342350" w:rsidRPr="007667F3" w:rsidRDefault="00342350" w:rsidP="00342350">
      <w:pPr>
        <w:rPr>
          <w:rFonts w:ascii="Arial Narrow" w:hAnsi="Arial Narrow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3825"/>
      </w:tblGrid>
      <w:tr w:rsidR="00342350" w:rsidRPr="00342350" w:rsidTr="00EE1956">
        <w:tc>
          <w:tcPr>
            <w:tcW w:w="9360" w:type="dxa"/>
            <w:gridSpan w:val="2"/>
            <w:vAlign w:val="center"/>
          </w:tcPr>
          <w:p w:rsidR="00342350" w:rsidRPr="00342350" w:rsidRDefault="006A0FA0" w:rsidP="00EE1956">
            <w:pPr>
              <w:pStyle w:val="Heading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VCME </w:t>
            </w:r>
            <w:r w:rsidR="00342350" w:rsidRPr="00342350">
              <w:rPr>
                <w:rFonts w:ascii="Arial Narrow" w:hAnsi="Arial Narrow"/>
                <w:szCs w:val="24"/>
              </w:rPr>
              <w:t>Position Description Data</w:t>
            </w:r>
          </w:p>
        </w:tc>
      </w:tr>
      <w:tr w:rsidR="00342350" w:rsidRPr="00342350" w:rsidTr="00EE1956">
        <w:tc>
          <w:tcPr>
            <w:tcW w:w="5535" w:type="dxa"/>
            <w:vAlign w:val="center"/>
          </w:tcPr>
          <w:p w:rsidR="00342350" w:rsidRPr="00342350" w:rsidRDefault="00342350" w:rsidP="006A0FA0">
            <w:pPr>
              <w:tabs>
                <w:tab w:val="left" w:pos="-576"/>
                <w:tab w:val="left" w:pos="144"/>
                <w:tab w:val="left" w:pos="556"/>
                <w:tab w:val="left" w:pos="608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pacing w:after="19"/>
              <w:rPr>
                <w:rFonts w:ascii="Arial Narrow" w:hAnsi="Arial Narrow"/>
                <w:b/>
              </w:rPr>
            </w:pPr>
            <w:r w:rsidRPr="00342350">
              <w:rPr>
                <w:rFonts w:ascii="Arial Narrow" w:hAnsi="Arial Narrow"/>
                <w:b/>
              </w:rPr>
              <w:t>Position Title:</w:t>
            </w:r>
            <w:r w:rsidRPr="00342350">
              <w:rPr>
                <w:rFonts w:ascii="Arial Narrow" w:hAnsi="Arial Narrow"/>
                <w:b/>
              </w:rPr>
              <w:tab/>
            </w:r>
            <w:r w:rsidR="006A0FA0">
              <w:rPr>
                <w:rFonts w:ascii="Arial Narrow" w:hAnsi="Arial Narrow"/>
              </w:rPr>
              <w:t>Core Faculty</w:t>
            </w:r>
          </w:p>
        </w:tc>
        <w:tc>
          <w:tcPr>
            <w:tcW w:w="3825" w:type="dxa"/>
            <w:vAlign w:val="center"/>
          </w:tcPr>
          <w:p w:rsidR="00342350" w:rsidRPr="00342350" w:rsidRDefault="00342350" w:rsidP="006A0FA0">
            <w:pPr>
              <w:tabs>
                <w:tab w:val="left" w:pos="-576"/>
                <w:tab w:val="left" w:pos="144"/>
                <w:tab w:val="left" w:pos="556"/>
                <w:tab w:val="left" w:pos="608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rPr>
                <w:rFonts w:ascii="Arial Narrow" w:hAnsi="Arial Narrow"/>
                <w:b/>
              </w:rPr>
            </w:pPr>
            <w:r w:rsidRPr="00342350">
              <w:rPr>
                <w:rFonts w:ascii="Arial Narrow" w:hAnsi="Arial Narrow"/>
                <w:b/>
              </w:rPr>
              <w:t>Date:</w:t>
            </w:r>
            <w:r w:rsidRPr="00342350">
              <w:rPr>
                <w:rFonts w:ascii="Arial Narrow" w:hAnsi="Arial Narrow"/>
                <w:b/>
              </w:rPr>
              <w:tab/>
              <w:t xml:space="preserve"> </w:t>
            </w:r>
            <w:r w:rsidRPr="00342350">
              <w:rPr>
                <w:rFonts w:ascii="Arial Narrow" w:hAnsi="Arial Narrow"/>
              </w:rPr>
              <w:t xml:space="preserve"> </w:t>
            </w:r>
            <w:r w:rsidR="006A0FA0">
              <w:rPr>
                <w:rFonts w:ascii="Arial Narrow" w:hAnsi="Arial Narrow"/>
              </w:rPr>
              <w:t>2023-2024</w:t>
            </w:r>
          </w:p>
        </w:tc>
      </w:tr>
      <w:tr w:rsidR="00342350" w:rsidRPr="00342350" w:rsidTr="00EE1956">
        <w:tc>
          <w:tcPr>
            <w:tcW w:w="5535" w:type="dxa"/>
            <w:vAlign w:val="center"/>
          </w:tcPr>
          <w:p w:rsidR="00342350" w:rsidRPr="00342350" w:rsidRDefault="00342350" w:rsidP="00EE1956">
            <w:pPr>
              <w:tabs>
                <w:tab w:val="left" w:pos="-576"/>
                <w:tab w:val="left" w:pos="144"/>
                <w:tab w:val="left" w:pos="556"/>
                <w:tab w:val="left" w:pos="608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pacing w:after="19"/>
              <w:rPr>
                <w:rFonts w:ascii="Arial Narrow" w:hAnsi="Arial Narrow"/>
                <w:b/>
              </w:rPr>
            </w:pPr>
            <w:r w:rsidRPr="00342350">
              <w:rPr>
                <w:rFonts w:ascii="Arial Narrow" w:hAnsi="Arial Narrow"/>
                <w:b/>
              </w:rPr>
              <w:t>Sponsor:  Valley Consortium for Medical Education</w:t>
            </w:r>
          </w:p>
        </w:tc>
        <w:tc>
          <w:tcPr>
            <w:tcW w:w="3825" w:type="dxa"/>
            <w:vAlign w:val="center"/>
          </w:tcPr>
          <w:p w:rsidR="00342350" w:rsidRPr="00342350" w:rsidRDefault="00342350" w:rsidP="006A0FA0">
            <w:pPr>
              <w:tabs>
                <w:tab w:val="left" w:pos="-576"/>
                <w:tab w:val="left" w:pos="144"/>
                <w:tab w:val="left" w:pos="556"/>
                <w:tab w:val="left" w:pos="608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pacing w:after="19"/>
              <w:rPr>
                <w:rFonts w:ascii="Arial Narrow" w:hAnsi="Arial Narrow"/>
                <w:b/>
              </w:rPr>
            </w:pPr>
            <w:r w:rsidRPr="00342350">
              <w:rPr>
                <w:rFonts w:ascii="Arial Narrow" w:hAnsi="Arial Narrow"/>
                <w:b/>
              </w:rPr>
              <w:t>Reports to:</w:t>
            </w:r>
            <w:r w:rsidRPr="00342350">
              <w:rPr>
                <w:rFonts w:ascii="Arial Narrow" w:hAnsi="Arial Narrow"/>
              </w:rPr>
              <w:t xml:space="preserve">  </w:t>
            </w:r>
            <w:r w:rsidR="00EE1956">
              <w:rPr>
                <w:rFonts w:ascii="Arial Narrow" w:hAnsi="Arial Narrow"/>
              </w:rPr>
              <w:t>Program Director</w:t>
            </w:r>
          </w:p>
        </w:tc>
      </w:tr>
    </w:tbl>
    <w:p w:rsidR="00342350" w:rsidRPr="00342350" w:rsidRDefault="00342350" w:rsidP="00342350">
      <w:pPr>
        <w:pBdr>
          <w:bottom w:val="single" w:sz="18" w:space="1" w:color="auto"/>
        </w:pBdr>
        <w:rPr>
          <w:rFonts w:ascii="Arial Narrow" w:hAnsi="Arial Narrow"/>
        </w:rPr>
      </w:pPr>
    </w:p>
    <w:p w:rsidR="00342350" w:rsidRPr="00342350" w:rsidRDefault="00342350" w:rsidP="00342350">
      <w:pPr>
        <w:pStyle w:val="NormalWeb"/>
        <w:rPr>
          <w:rFonts w:ascii="Arial Narrow" w:hAnsi="Arial Narrow"/>
          <w:b/>
          <w:color w:val="000000"/>
          <w:sz w:val="24"/>
          <w:szCs w:val="24"/>
        </w:rPr>
      </w:pPr>
      <w:r w:rsidRPr="00342350">
        <w:rPr>
          <w:rFonts w:ascii="Arial Narrow" w:hAnsi="Arial Narrow"/>
          <w:b/>
          <w:color w:val="000000"/>
          <w:sz w:val="24"/>
          <w:szCs w:val="24"/>
        </w:rPr>
        <w:t>POSITION SUMMARY</w:t>
      </w:r>
    </w:p>
    <w:p w:rsidR="003D4F90" w:rsidRPr="00342350" w:rsidRDefault="00342350" w:rsidP="00342350">
      <w:pPr>
        <w:pStyle w:val="NormalWeb"/>
        <w:spacing w:after="0" w:afterAutospacing="0"/>
        <w:rPr>
          <w:rFonts w:ascii="Arial Narrow" w:hAnsi="Arial Narrow"/>
          <w:sz w:val="24"/>
          <w:szCs w:val="24"/>
        </w:rPr>
      </w:pPr>
      <w:r w:rsidRPr="00342350">
        <w:rPr>
          <w:rFonts w:ascii="Arial Narrow" w:hAnsi="Arial Narrow"/>
          <w:sz w:val="24"/>
          <w:szCs w:val="24"/>
        </w:rPr>
        <w:t>The</w:t>
      </w:r>
      <w:r w:rsidR="003D4F90" w:rsidRPr="00342350">
        <w:rPr>
          <w:rFonts w:ascii="Arial Narrow" w:hAnsi="Arial Narrow"/>
          <w:sz w:val="24"/>
          <w:szCs w:val="24"/>
        </w:rPr>
        <w:t xml:space="preserve"> </w:t>
      </w:r>
      <w:r w:rsidR="00EE1956">
        <w:rPr>
          <w:rFonts w:ascii="Arial Narrow" w:hAnsi="Arial Narrow"/>
          <w:sz w:val="24"/>
          <w:szCs w:val="24"/>
        </w:rPr>
        <w:t>Core Faculty</w:t>
      </w:r>
      <w:r w:rsidR="00F9659B">
        <w:rPr>
          <w:rFonts w:ascii="Arial Narrow" w:hAnsi="Arial Narrow"/>
          <w:sz w:val="24"/>
          <w:szCs w:val="24"/>
        </w:rPr>
        <w:t xml:space="preserve"> in </w:t>
      </w:r>
      <w:r w:rsidR="006A0FA0">
        <w:rPr>
          <w:rFonts w:ascii="Arial Narrow" w:hAnsi="Arial Narrow"/>
          <w:sz w:val="24"/>
          <w:szCs w:val="24"/>
        </w:rPr>
        <w:t>Family Medicine</w:t>
      </w:r>
      <w:r w:rsidR="00EE1956">
        <w:rPr>
          <w:rFonts w:ascii="Arial Narrow" w:hAnsi="Arial Narrow"/>
          <w:sz w:val="24"/>
          <w:szCs w:val="24"/>
        </w:rPr>
        <w:t xml:space="preserve"> member</w:t>
      </w:r>
      <w:r w:rsidRPr="00342350">
        <w:rPr>
          <w:rFonts w:ascii="Arial Narrow" w:hAnsi="Arial Narrow"/>
          <w:sz w:val="24"/>
          <w:szCs w:val="24"/>
        </w:rPr>
        <w:t xml:space="preserve"> </w:t>
      </w:r>
      <w:r w:rsidR="003D4F90" w:rsidRPr="00342350">
        <w:rPr>
          <w:rFonts w:ascii="Arial Narrow" w:hAnsi="Arial Narrow"/>
          <w:sz w:val="24"/>
          <w:szCs w:val="24"/>
        </w:rPr>
        <w:t xml:space="preserve">is responsible for the </w:t>
      </w:r>
      <w:r w:rsidR="00EE1956">
        <w:rPr>
          <w:rFonts w:ascii="Arial Narrow" w:hAnsi="Arial Narrow"/>
          <w:sz w:val="24"/>
          <w:szCs w:val="24"/>
        </w:rPr>
        <w:t>assigned administrative and educational activities</w:t>
      </w:r>
      <w:r w:rsidR="00E26A8E">
        <w:rPr>
          <w:rFonts w:ascii="Arial Narrow" w:hAnsi="Arial Narrow"/>
          <w:sz w:val="24"/>
          <w:szCs w:val="24"/>
        </w:rPr>
        <w:t xml:space="preserve"> pertaining to the </w:t>
      </w:r>
      <w:r w:rsidR="006A0FA0">
        <w:rPr>
          <w:rFonts w:ascii="Arial Narrow" w:hAnsi="Arial Narrow"/>
          <w:sz w:val="24"/>
          <w:szCs w:val="24"/>
        </w:rPr>
        <w:t>Family Medicine</w:t>
      </w:r>
      <w:r w:rsidR="00E26A8E">
        <w:rPr>
          <w:rFonts w:ascii="Arial Narrow" w:hAnsi="Arial Narrow"/>
          <w:sz w:val="24"/>
          <w:szCs w:val="24"/>
        </w:rPr>
        <w:t xml:space="preserve"> education and general training needs</w:t>
      </w:r>
      <w:r w:rsidR="003D4F90" w:rsidRPr="00342350">
        <w:rPr>
          <w:rFonts w:ascii="Arial Narrow" w:hAnsi="Arial Narrow"/>
          <w:sz w:val="24"/>
          <w:szCs w:val="24"/>
        </w:rPr>
        <w:t xml:space="preserve"> of the Family Medicine Residency Program</w:t>
      </w:r>
      <w:r w:rsidR="003D4F90" w:rsidRPr="003676CD">
        <w:rPr>
          <w:rFonts w:ascii="Arial Narrow" w:hAnsi="Arial Narrow"/>
          <w:sz w:val="24"/>
          <w:szCs w:val="24"/>
        </w:rPr>
        <w:t xml:space="preserve">, including those </w:t>
      </w:r>
      <w:r w:rsidR="00C35C7A" w:rsidRPr="003676CD">
        <w:rPr>
          <w:rFonts w:ascii="Arial Narrow" w:hAnsi="Arial Narrow"/>
          <w:sz w:val="24"/>
          <w:szCs w:val="24"/>
        </w:rPr>
        <w:t xml:space="preserve">assigned </w:t>
      </w:r>
      <w:r w:rsidR="003D4F90" w:rsidRPr="003676CD">
        <w:rPr>
          <w:rFonts w:ascii="Arial Narrow" w:hAnsi="Arial Narrow"/>
          <w:sz w:val="24"/>
          <w:szCs w:val="24"/>
        </w:rPr>
        <w:t>activities related to the recruitment, selec</w:t>
      </w:r>
      <w:r w:rsidR="00E26A8E" w:rsidRPr="003676CD">
        <w:rPr>
          <w:rFonts w:ascii="Arial Narrow" w:hAnsi="Arial Narrow"/>
          <w:sz w:val="24"/>
          <w:szCs w:val="24"/>
        </w:rPr>
        <w:t>tion, instruction, supervision</w:t>
      </w:r>
      <w:r w:rsidR="003D4F90" w:rsidRPr="003676CD">
        <w:rPr>
          <w:rFonts w:ascii="Arial Narrow" w:hAnsi="Arial Narrow"/>
          <w:sz w:val="24"/>
          <w:szCs w:val="24"/>
        </w:rPr>
        <w:t>, evaluation an</w:t>
      </w:r>
      <w:r w:rsidR="006A0FA0">
        <w:rPr>
          <w:rFonts w:ascii="Arial Narrow" w:hAnsi="Arial Narrow"/>
          <w:sz w:val="24"/>
          <w:szCs w:val="24"/>
        </w:rPr>
        <w:t>d advancement of residents. The</w:t>
      </w:r>
      <w:r w:rsidR="003D4F90" w:rsidRPr="003676CD">
        <w:rPr>
          <w:rFonts w:ascii="Arial Narrow" w:hAnsi="Arial Narrow"/>
          <w:sz w:val="24"/>
          <w:szCs w:val="24"/>
        </w:rPr>
        <w:t xml:space="preserve"> individual</w:t>
      </w:r>
      <w:r w:rsidR="003D4F90" w:rsidRPr="00342350">
        <w:rPr>
          <w:rFonts w:ascii="Arial Narrow" w:hAnsi="Arial Narrow"/>
          <w:sz w:val="24"/>
          <w:szCs w:val="24"/>
        </w:rPr>
        <w:t xml:space="preserve"> </w:t>
      </w:r>
      <w:r w:rsidR="006A0FA0">
        <w:rPr>
          <w:rFonts w:ascii="Arial Narrow" w:hAnsi="Arial Narrow"/>
          <w:sz w:val="24"/>
          <w:szCs w:val="24"/>
        </w:rPr>
        <w:t>will work</w:t>
      </w:r>
      <w:r w:rsidR="003D4F90" w:rsidRPr="00342350">
        <w:rPr>
          <w:rFonts w:ascii="Arial Narrow" w:hAnsi="Arial Narrow"/>
          <w:sz w:val="24"/>
          <w:szCs w:val="24"/>
        </w:rPr>
        <w:t xml:space="preserve"> under the general direction of the </w:t>
      </w:r>
      <w:r w:rsidR="00194DC2">
        <w:rPr>
          <w:rFonts w:ascii="Arial Narrow" w:hAnsi="Arial Narrow"/>
          <w:sz w:val="24"/>
          <w:szCs w:val="24"/>
        </w:rPr>
        <w:t>Residency Program Director</w:t>
      </w:r>
      <w:r w:rsidR="00DF1833">
        <w:rPr>
          <w:rFonts w:ascii="Arial Narrow" w:hAnsi="Arial Narrow"/>
          <w:sz w:val="24"/>
          <w:szCs w:val="24"/>
        </w:rPr>
        <w:t xml:space="preserve"> and, in </w:t>
      </w:r>
      <w:r w:rsidR="006A0FA0">
        <w:rPr>
          <w:rFonts w:ascii="Arial Narrow" w:hAnsi="Arial Narrow"/>
          <w:sz w:val="24"/>
          <w:szCs w:val="24"/>
        </w:rPr>
        <w:t>their</w:t>
      </w:r>
      <w:r w:rsidR="003D4F90" w:rsidRPr="00342350">
        <w:rPr>
          <w:rFonts w:ascii="Arial Narrow" w:hAnsi="Arial Narrow"/>
          <w:sz w:val="24"/>
          <w:szCs w:val="24"/>
        </w:rPr>
        <w:t xml:space="preserve"> absence</w:t>
      </w:r>
      <w:r w:rsidR="00DF1833">
        <w:rPr>
          <w:rFonts w:ascii="Arial Narrow" w:hAnsi="Arial Narrow"/>
          <w:sz w:val="24"/>
          <w:szCs w:val="24"/>
        </w:rPr>
        <w:t>,</w:t>
      </w:r>
      <w:r w:rsidR="003D4F90" w:rsidRPr="00342350">
        <w:rPr>
          <w:rFonts w:ascii="Arial Narrow" w:hAnsi="Arial Narrow"/>
          <w:sz w:val="24"/>
          <w:szCs w:val="24"/>
        </w:rPr>
        <w:t xml:space="preserve"> the </w:t>
      </w:r>
      <w:r w:rsidR="00194DC2">
        <w:rPr>
          <w:rFonts w:ascii="Arial Narrow" w:hAnsi="Arial Narrow"/>
          <w:sz w:val="24"/>
          <w:szCs w:val="24"/>
        </w:rPr>
        <w:t>Associate Program Director</w:t>
      </w:r>
      <w:r w:rsidR="003D4F90" w:rsidRPr="00342350">
        <w:rPr>
          <w:rFonts w:ascii="Arial Narrow" w:hAnsi="Arial Narrow"/>
          <w:sz w:val="24"/>
          <w:szCs w:val="24"/>
        </w:rPr>
        <w:t xml:space="preserve">.  This position is </w:t>
      </w:r>
      <w:r w:rsidRPr="00342350">
        <w:rPr>
          <w:rFonts w:ascii="Arial Narrow" w:hAnsi="Arial Narrow"/>
          <w:sz w:val="24"/>
          <w:szCs w:val="24"/>
        </w:rPr>
        <w:t>designated as Management, exempt from the provisions of the F</w:t>
      </w:r>
      <w:r>
        <w:rPr>
          <w:rFonts w:ascii="Arial Narrow" w:hAnsi="Arial Narrow"/>
          <w:sz w:val="24"/>
          <w:szCs w:val="24"/>
        </w:rPr>
        <w:t>air</w:t>
      </w:r>
      <w:r w:rsidRPr="00342350">
        <w:rPr>
          <w:rFonts w:ascii="Arial Narrow" w:hAnsi="Arial Narrow"/>
          <w:sz w:val="24"/>
          <w:szCs w:val="24"/>
        </w:rPr>
        <w:t xml:space="preserve"> Labor Standards Act and other applicable laws and regulations governing overtime and shall serve as an “at will” employee</w:t>
      </w:r>
      <w:r>
        <w:rPr>
          <w:rFonts w:ascii="Arial Narrow" w:hAnsi="Arial Narrow"/>
          <w:sz w:val="24"/>
          <w:szCs w:val="24"/>
        </w:rPr>
        <w:t>,</w:t>
      </w:r>
      <w:r w:rsidRPr="00342350">
        <w:rPr>
          <w:rFonts w:ascii="Arial Narrow" w:hAnsi="Arial Narrow"/>
          <w:sz w:val="24"/>
          <w:szCs w:val="24"/>
        </w:rPr>
        <w:t xml:space="preserve"> </w:t>
      </w:r>
      <w:r w:rsidR="003D4F90" w:rsidRPr="00342350">
        <w:rPr>
          <w:rFonts w:ascii="Arial Narrow" w:hAnsi="Arial Narrow"/>
          <w:sz w:val="24"/>
          <w:szCs w:val="24"/>
        </w:rPr>
        <w:t>subject to overtime, standby and callback assignments, and performs related duties as required.</w:t>
      </w:r>
    </w:p>
    <w:p w:rsidR="00342350" w:rsidRPr="00342350" w:rsidRDefault="00342350" w:rsidP="00342350">
      <w:pPr>
        <w:pBdr>
          <w:bottom w:val="single" w:sz="18" w:space="1" w:color="auto"/>
        </w:pBdr>
        <w:rPr>
          <w:rFonts w:ascii="Arial Narrow" w:hAnsi="Arial Narrow"/>
        </w:rPr>
      </w:pPr>
    </w:p>
    <w:p w:rsidR="00342350" w:rsidRPr="00342350" w:rsidRDefault="00342350" w:rsidP="00342350">
      <w:pPr>
        <w:rPr>
          <w:rFonts w:ascii="Arial Narrow" w:hAnsi="Arial Narrow"/>
          <w:b/>
        </w:rPr>
      </w:pPr>
    </w:p>
    <w:p w:rsidR="00342350" w:rsidRPr="00342350" w:rsidRDefault="00342350" w:rsidP="00342350">
      <w:pPr>
        <w:rPr>
          <w:rFonts w:ascii="Arial Narrow" w:hAnsi="Arial Narrow"/>
          <w:bCs/>
        </w:rPr>
      </w:pPr>
      <w:r w:rsidRPr="00342350">
        <w:rPr>
          <w:rFonts w:ascii="Arial Narrow" w:hAnsi="Arial Narrow"/>
          <w:b/>
        </w:rPr>
        <w:t xml:space="preserve">REPORTING RELATIONSHIPS: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Works u</w:t>
      </w:r>
      <w:r w:rsidRPr="00342350">
        <w:rPr>
          <w:rFonts w:ascii="Arial Narrow" w:hAnsi="Arial Narrow"/>
          <w:bCs/>
        </w:rPr>
        <w:t>nder the general direction of the Valley</w:t>
      </w:r>
      <w:r w:rsidR="006A0FA0">
        <w:rPr>
          <w:rFonts w:ascii="Arial Narrow" w:hAnsi="Arial Narrow"/>
          <w:bCs/>
        </w:rPr>
        <w:t xml:space="preserve"> Consortium for Medical Education,</w:t>
      </w:r>
      <w:r w:rsidRPr="00342350">
        <w:rPr>
          <w:rFonts w:ascii="Arial Narrow" w:hAnsi="Arial Narrow"/>
          <w:bCs/>
        </w:rPr>
        <w:t xml:space="preserve"> </w:t>
      </w:r>
      <w:r w:rsidR="00194DC2">
        <w:rPr>
          <w:rFonts w:ascii="Arial Narrow" w:hAnsi="Arial Narrow"/>
          <w:bCs/>
        </w:rPr>
        <w:t>Family Medicine Program Director</w:t>
      </w:r>
      <w:r>
        <w:rPr>
          <w:rFonts w:ascii="Arial Narrow" w:hAnsi="Arial Narrow"/>
          <w:bCs/>
        </w:rPr>
        <w:t>.</w:t>
      </w:r>
    </w:p>
    <w:p w:rsidR="00342350" w:rsidRPr="00342350" w:rsidRDefault="00342350" w:rsidP="00342350">
      <w:pPr>
        <w:pBdr>
          <w:bottom w:val="single" w:sz="18" w:space="1" w:color="auto"/>
        </w:pBdr>
        <w:rPr>
          <w:rFonts w:ascii="Arial Narrow" w:hAnsi="Arial Narrow"/>
        </w:rPr>
      </w:pPr>
    </w:p>
    <w:p w:rsidR="00342350" w:rsidRPr="00342350" w:rsidRDefault="00342350" w:rsidP="00342350">
      <w:pPr>
        <w:tabs>
          <w:tab w:val="left" w:pos="-576"/>
          <w:tab w:val="left" w:pos="144"/>
          <w:tab w:val="left" w:pos="556"/>
          <w:tab w:val="left" w:pos="608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024" w:hanging="3024"/>
        <w:rPr>
          <w:rFonts w:ascii="Arial Narrow" w:hAnsi="Arial Narrow"/>
        </w:rPr>
      </w:pPr>
    </w:p>
    <w:p w:rsidR="00342350" w:rsidRPr="00342350" w:rsidRDefault="00342350" w:rsidP="00342350">
      <w:pPr>
        <w:rPr>
          <w:rFonts w:ascii="Arial Narrow" w:hAnsi="Arial Narrow"/>
          <w:bCs/>
        </w:rPr>
      </w:pPr>
      <w:r w:rsidRPr="00342350">
        <w:rPr>
          <w:rFonts w:ascii="Arial Narrow" w:hAnsi="Arial Narrow"/>
          <w:b/>
        </w:rPr>
        <w:t xml:space="preserve">QUANTIFIABLE DIMENSIONS:  </w:t>
      </w:r>
      <w:r w:rsidR="004610BB" w:rsidRPr="004610BB">
        <w:rPr>
          <w:rFonts w:ascii="Arial Narrow" w:hAnsi="Arial Narrow"/>
        </w:rPr>
        <w:t>Work closely with residents and residency candidates and d</w:t>
      </w:r>
      <w:r w:rsidRPr="004610BB">
        <w:rPr>
          <w:rFonts w:ascii="Arial Narrow" w:hAnsi="Arial Narrow"/>
          <w:bCs/>
        </w:rPr>
        <w:t xml:space="preserve">irectly supervises the Family Medicine </w:t>
      </w:r>
      <w:r w:rsidR="004610BB">
        <w:rPr>
          <w:rFonts w:ascii="Arial Narrow" w:hAnsi="Arial Narrow"/>
          <w:bCs/>
        </w:rPr>
        <w:t>r</w:t>
      </w:r>
      <w:r w:rsidRPr="004610BB">
        <w:rPr>
          <w:rFonts w:ascii="Arial Narrow" w:hAnsi="Arial Narrow"/>
          <w:bCs/>
        </w:rPr>
        <w:t>esidents and medical students</w:t>
      </w:r>
      <w:r w:rsidR="00194DC2">
        <w:rPr>
          <w:rFonts w:ascii="Arial Narrow" w:hAnsi="Arial Narrow"/>
          <w:bCs/>
        </w:rPr>
        <w:t xml:space="preserve"> as assigned</w:t>
      </w:r>
      <w:r>
        <w:rPr>
          <w:rFonts w:ascii="Arial Narrow" w:hAnsi="Arial Narrow"/>
          <w:bCs/>
        </w:rPr>
        <w:t>.</w:t>
      </w:r>
      <w:r w:rsidR="00194DC2">
        <w:rPr>
          <w:rFonts w:ascii="Arial Narrow" w:hAnsi="Arial Narrow"/>
          <w:bCs/>
        </w:rPr>
        <w:t xml:space="preserve"> It is expected that the Core Faculty member </w:t>
      </w:r>
      <w:r w:rsidR="00746267">
        <w:rPr>
          <w:rFonts w:ascii="Arial Narrow" w:hAnsi="Arial Narrow"/>
          <w:bCs/>
        </w:rPr>
        <w:t xml:space="preserve">maintain </w:t>
      </w:r>
      <w:r w:rsidR="005C058C">
        <w:rPr>
          <w:rFonts w:ascii="Arial Narrow" w:hAnsi="Arial Narrow"/>
          <w:bCs/>
        </w:rPr>
        <w:t>0.1-0.6</w:t>
      </w:r>
      <w:r w:rsidR="00746267">
        <w:rPr>
          <w:rFonts w:ascii="Arial Narrow" w:hAnsi="Arial Narrow"/>
          <w:bCs/>
        </w:rPr>
        <w:t xml:space="preserve"> FTE of time</w:t>
      </w:r>
      <w:r w:rsidR="005C058C">
        <w:rPr>
          <w:rFonts w:ascii="Arial Narrow" w:hAnsi="Arial Narrow"/>
          <w:bCs/>
        </w:rPr>
        <w:t xml:space="preserve"> (to be mutually agreed)</w:t>
      </w:r>
      <w:bookmarkStart w:id="0" w:name="_GoBack"/>
      <w:bookmarkEnd w:id="0"/>
      <w:r w:rsidR="00746267">
        <w:rPr>
          <w:rFonts w:ascii="Arial Narrow" w:hAnsi="Arial Narrow"/>
          <w:bCs/>
        </w:rPr>
        <w:t xml:space="preserve"> dedicated to residency educational and administrative affairs</w:t>
      </w:r>
      <w:r w:rsidR="006A0FA0">
        <w:rPr>
          <w:rFonts w:ascii="Arial Narrow" w:hAnsi="Arial Narrow"/>
          <w:bCs/>
        </w:rPr>
        <w:t xml:space="preserve"> upon mutual agreement</w:t>
      </w:r>
      <w:r w:rsidR="00746267">
        <w:rPr>
          <w:rFonts w:ascii="Arial Narrow" w:hAnsi="Arial Narrow"/>
          <w:bCs/>
        </w:rPr>
        <w:t xml:space="preserve">, and </w:t>
      </w:r>
      <w:r w:rsidR="00814008">
        <w:rPr>
          <w:rFonts w:ascii="Arial Narrow" w:hAnsi="Arial Narrow"/>
          <w:bCs/>
        </w:rPr>
        <w:t>shall attend a minimum of 45</w:t>
      </w:r>
      <w:r w:rsidR="00194DC2">
        <w:rPr>
          <w:rFonts w:ascii="Arial Narrow" w:hAnsi="Arial Narrow"/>
          <w:bCs/>
        </w:rPr>
        <w:t xml:space="preserve"> resident teaching clinics/year</w:t>
      </w:r>
      <w:r w:rsidR="00E26A8E">
        <w:rPr>
          <w:rFonts w:ascii="Arial Narrow" w:hAnsi="Arial Narrow"/>
          <w:bCs/>
        </w:rPr>
        <w:t>,</w:t>
      </w:r>
      <w:r w:rsidR="00194DC2">
        <w:rPr>
          <w:rFonts w:ascii="Arial Narrow" w:hAnsi="Arial Narrow"/>
          <w:bCs/>
        </w:rPr>
        <w:t xml:space="preserve"> </w:t>
      </w:r>
      <w:r w:rsidR="00C83E74">
        <w:rPr>
          <w:rFonts w:ascii="Arial Narrow" w:hAnsi="Arial Narrow"/>
          <w:bCs/>
        </w:rPr>
        <w:t>Similarly, i</w:t>
      </w:r>
      <w:r w:rsidR="00194DC2">
        <w:rPr>
          <w:rFonts w:ascii="Arial Narrow" w:hAnsi="Arial Narrow"/>
          <w:bCs/>
        </w:rPr>
        <w:t xml:space="preserve">t is expected that the Core Faculty member shall attend a minimum of </w:t>
      </w:r>
      <w:r w:rsidR="00E26A8E">
        <w:rPr>
          <w:rFonts w:ascii="Arial Narrow" w:hAnsi="Arial Narrow"/>
          <w:bCs/>
        </w:rPr>
        <w:t>4</w:t>
      </w:r>
      <w:r w:rsidR="00C83E74">
        <w:rPr>
          <w:rFonts w:ascii="Arial Narrow" w:hAnsi="Arial Narrow"/>
          <w:bCs/>
        </w:rPr>
        <w:t xml:space="preserve"> weeks on the Inpatient Medicine</w:t>
      </w:r>
      <w:r w:rsidR="00194DC2">
        <w:rPr>
          <w:rFonts w:ascii="Arial Narrow" w:hAnsi="Arial Narrow"/>
          <w:bCs/>
        </w:rPr>
        <w:t xml:space="preserve"> resident teaching </w:t>
      </w:r>
      <w:r w:rsidR="00C83E74">
        <w:rPr>
          <w:rFonts w:ascii="Arial Narrow" w:hAnsi="Arial Narrow"/>
          <w:bCs/>
        </w:rPr>
        <w:t>service</w:t>
      </w:r>
      <w:r w:rsidR="00194DC2">
        <w:rPr>
          <w:rFonts w:ascii="Arial Narrow" w:hAnsi="Arial Narrow"/>
          <w:bCs/>
        </w:rPr>
        <w:t xml:space="preserve">/year. </w:t>
      </w:r>
      <w:r w:rsidR="00746267">
        <w:rPr>
          <w:rFonts w:ascii="Arial Narrow" w:hAnsi="Arial Narrow"/>
          <w:bCs/>
        </w:rPr>
        <w:t xml:space="preserve">Core Faculty members will sustain a minimum of 3 half-days/week clinical fee-for-service work in their own continuity practice, but should not exceed an average of </w:t>
      </w:r>
      <w:r w:rsidR="00123397">
        <w:rPr>
          <w:rFonts w:ascii="Arial Narrow" w:hAnsi="Arial Narrow"/>
          <w:bCs/>
        </w:rPr>
        <w:t>7</w:t>
      </w:r>
      <w:r w:rsidR="00746267">
        <w:rPr>
          <w:rFonts w:ascii="Arial Narrow" w:hAnsi="Arial Narrow"/>
          <w:bCs/>
        </w:rPr>
        <w:t xml:space="preserve"> half-days/week clinical fee-for-service work in their own continuity practice or other equivalent professional venue outside the residency program.</w:t>
      </w:r>
    </w:p>
    <w:p w:rsidR="00342350" w:rsidRPr="00342350" w:rsidRDefault="00342350" w:rsidP="00342350">
      <w:pPr>
        <w:pBdr>
          <w:bottom w:val="single" w:sz="18" w:space="1" w:color="auto"/>
        </w:pBdr>
        <w:rPr>
          <w:rFonts w:ascii="Arial Narrow" w:hAnsi="Arial Narrow"/>
        </w:rPr>
      </w:pPr>
    </w:p>
    <w:p w:rsidR="00342350" w:rsidRPr="00342350" w:rsidRDefault="00342350" w:rsidP="00342350">
      <w:pPr>
        <w:rPr>
          <w:rFonts w:ascii="Arial Narrow" w:hAnsi="Arial Narrow"/>
        </w:rPr>
      </w:pPr>
    </w:p>
    <w:p w:rsidR="00342350" w:rsidRPr="00342350" w:rsidRDefault="00342350" w:rsidP="00342350">
      <w:pPr>
        <w:rPr>
          <w:rFonts w:ascii="Arial Narrow" w:hAnsi="Arial Narrow"/>
          <w:bCs/>
        </w:rPr>
      </w:pPr>
      <w:r w:rsidRPr="00342350">
        <w:rPr>
          <w:rFonts w:ascii="Arial Narrow" w:hAnsi="Arial Narrow"/>
          <w:b/>
        </w:rPr>
        <w:t xml:space="preserve">WORKING RELATIONSHIPS/CONTACTS: </w:t>
      </w:r>
      <w:r w:rsidR="00915C0E">
        <w:rPr>
          <w:rFonts w:ascii="Arial Narrow" w:hAnsi="Arial Narrow"/>
          <w:b/>
        </w:rPr>
        <w:t xml:space="preserve"> </w:t>
      </w:r>
      <w:r w:rsidRPr="00342350">
        <w:rPr>
          <w:rFonts w:ascii="Arial Narrow" w:hAnsi="Arial Narrow"/>
          <w:bCs/>
        </w:rPr>
        <w:t xml:space="preserve">Frequent contacts will include </w:t>
      </w:r>
      <w:r w:rsidR="00915C0E">
        <w:rPr>
          <w:rFonts w:ascii="Arial Narrow" w:hAnsi="Arial Narrow"/>
          <w:bCs/>
        </w:rPr>
        <w:t xml:space="preserve">the </w:t>
      </w:r>
      <w:r w:rsidR="00C83E74">
        <w:rPr>
          <w:rFonts w:ascii="Arial Narrow" w:hAnsi="Arial Narrow"/>
          <w:bCs/>
        </w:rPr>
        <w:t xml:space="preserve">Program Director, Associate Program Director, </w:t>
      </w:r>
      <w:r w:rsidR="00323D32">
        <w:rPr>
          <w:rFonts w:ascii="Arial Narrow" w:hAnsi="Arial Narrow"/>
          <w:bCs/>
        </w:rPr>
        <w:t>Program Manager</w:t>
      </w:r>
      <w:r w:rsidR="00C83E74">
        <w:rPr>
          <w:rFonts w:ascii="Arial Narrow" w:hAnsi="Arial Narrow"/>
          <w:bCs/>
        </w:rPr>
        <w:t xml:space="preserve"> </w:t>
      </w:r>
      <w:r w:rsidR="00323D32">
        <w:rPr>
          <w:rFonts w:ascii="Arial Narrow" w:hAnsi="Arial Narrow"/>
          <w:bCs/>
        </w:rPr>
        <w:t>and Program Coordinators</w:t>
      </w:r>
      <w:r w:rsidR="00C83E74">
        <w:rPr>
          <w:rFonts w:ascii="Arial Narrow" w:hAnsi="Arial Narrow"/>
          <w:bCs/>
        </w:rPr>
        <w:t>, Clinic Nurse Manager, HSA Medical Director and Behavioral Scientist staff</w:t>
      </w:r>
      <w:r w:rsidR="00E546DD">
        <w:rPr>
          <w:rFonts w:ascii="Arial Narrow" w:hAnsi="Arial Narrow"/>
          <w:bCs/>
        </w:rPr>
        <w:t xml:space="preserve">. Occasional contact with </w:t>
      </w:r>
      <w:r w:rsidRPr="00342350">
        <w:rPr>
          <w:rFonts w:ascii="Arial Narrow" w:hAnsi="Arial Narrow"/>
          <w:bCs/>
        </w:rPr>
        <w:t>members of the Valley Consortium Board</w:t>
      </w:r>
      <w:r w:rsidR="00E304BA">
        <w:rPr>
          <w:rFonts w:ascii="Arial Narrow" w:hAnsi="Arial Narrow"/>
          <w:bCs/>
        </w:rPr>
        <w:t xml:space="preserve"> and Executive Team</w:t>
      </w:r>
      <w:r w:rsidRPr="00342350">
        <w:rPr>
          <w:rFonts w:ascii="Arial Narrow" w:hAnsi="Arial Narrow"/>
          <w:bCs/>
        </w:rPr>
        <w:t xml:space="preserve">, members of the Graduate Medical Education Committee, </w:t>
      </w:r>
      <w:r w:rsidR="00E304BA">
        <w:rPr>
          <w:rFonts w:ascii="Arial Narrow" w:hAnsi="Arial Narrow"/>
          <w:bCs/>
        </w:rPr>
        <w:t>Doctors Medical Center</w:t>
      </w:r>
      <w:r w:rsidR="00915C0E">
        <w:rPr>
          <w:rFonts w:ascii="Arial Narrow" w:hAnsi="Arial Narrow"/>
          <w:bCs/>
        </w:rPr>
        <w:t xml:space="preserve">, </w:t>
      </w:r>
      <w:r w:rsidRPr="00342350">
        <w:rPr>
          <w:rFonts w:ascii="Arial Narrow" w:hAnsi="Arial Narrow"/>
          <w:bCs/>
        </w:rPr>
        <w:t>Stanislaus C</w:t>
      </w:r>
      <w:r w:rsidR="00E304BA">
        <w:rPr>
          <w:rFonts w:ascii="Arial Narrow" w:hAnsi="Arial Narrow"/>
          <w:bCs/>
        </w:rPr>
        <w:t>ounty Health Services Agency, Memorial Medical Center</w:t>
      </w:r>
      <w:r w:rsidR="004610BB">
        <w:rPr>
          <w:rFonts w:ascii="Arial Narrow" w:hAnsi="Arial Narrow"/>
          <w:bCs/>
        </w:rPr>
        <w:t xml:space="preserve">, </w:t>
      </w:r>
      <w:r w:rsidR="00E304BA">
        <w:rPr>
          <w:rFonts w:ascii="Arial Narrow" w:hAnsi="Arial Narrow"/>
          <w:bCs/>
        </w:rPr>
        <w:t xml:space="preserve">Golden Valley Health Centers and </w:t>
      </w:r>
      <w:r w:rsidR="004610BB">
        <w:rPr>
          <w:rFonts w:ascii="Arial Narrow" w:hAnsi="Arial Narrow"/>
          <w:bCs/>
        </w:rPr>
        <w:t>UC Davis representatives</w:t>
      </w:r>
      <w:r w:rsidR="00323D32">
        <w:rPr>
          <w:rFonts w:ascii="Arial Narrow" w:hAnsi="Arial Narrow"/>
          <w:bCs/>
        </w:rPr>
        <w:t xml:space="preserve"> and community physicians. </w:t>
      </w:r>
    </w:p>
    <w:p w:rsidR="00342350" w:rsidRPr="00342350" w:rsidRDefault="00342350" w:rsidP="00342350">
      <w:pPr>
        <w:pBdr>
          <w:bottom w:val="single" w:sz="18" w:space="1" w:color="auto"/>
        </w:pBdr>
        <w:rPr>
          <w:rFonts w:ascii="Arial Narrow" w:hAnsi="Arial Narrow"/>
        </w:rPr>
      </w:pPr>
    </w:p>
    <w:p w:rsidR="00342350" w:rsidRPr="00342350" w:rsidRDefault="00342350" w:rsidP="00342350">
      <w:pPr>
        <w:rPr>
          <w:rFonts w:ascii="Arial Narrow" w:hAnsi="Arial Narrow"/>
          <w:b/>
        </w:rPr>
      </w:pPr>
    </w:p>
    <w:p w:rsidR="004610BB" w:rsidRDefault="004610BB" w:rsidP="00342350">
      <w:pPr>
        <w:rPr>
          <w:rFonts w:ascii="Arial Narrow" w:hAnsi="Arial Narrow"/>
          <w:b/>
        </w:rPr>
      </w:pPr>
    </w:p>
    <w:p w:rsidR="004610BB" w:rsidRDefault="004610BB" w:rsidP="00342350">
      <w:pPr>
        <w:rPr>
          <w:rFonts w:ascii="Arial Narrow" w:hAnsi="Arial Narrow"/>
          <w:b/>
        </w:rPr>
      </w:pPr>
    </w:p>
    <w:p w:rsidR="00342350" w:rsidRPr="00342350" w:rsidRDefault="00342350" w:rsidP="00342350">
      <w:pPr>
        <w:rPr>
          <w:rFonts w:ascii="Arial Narrow" w:hAnsi="Arial Narrow"/>
          <w:b/>
        </w:rPr>
      </w:pPr>
      <w:r w:rsidRPr="00342350">
        <w:rPr>
          <w:rFonts w:ascii="Arial Narrow" w:hAnsi="Arial Narrow"/>
          <w:b/>
        </w:rPr>
        <w:t>PRINCIPAL ACCOUNTABILITIES:</w:t>
      </w:r>
    </w:p>
    <w:p w:rsidR="00D95FD3" w:rsidRPr="00342350" w:rsidRDefault="003D4F90" w:rsidP="004610BB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 w:rsidRPr="00342350">
        <w:rPr>
          <w:rFonts w:ascii="Arial Narrow" w:hAnsi="Arial Narrow"/>
          <w:sz w:val="24"/>
          <w:szCs w:val="24"/>
        </w:rPr>
        <w:t>Maintain a successful learning environment where residents participate in educationally meaningful activities that contribute to their development as a family physician</w:t>
      </w:r>
      <w:r w:rsidR="004610BB">
        <w:rPr>
          <w:rFonts w:ascii="Arial Narrow" w:hAnsi="Arial Narrow"/>
          <w:sz w:val="24"/>
          <w:szCs w:val="24"/>
        </w:rPr>
        <w:t>.</w:t>
      </w:r>
    </w:p>
    <w:p w:rsidR="00AE4F5F" w:rsidRPr="00342350" w:rsidRDefault="00E546DD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Implement</w:t>
      </w:r>
      <w:r w:rsidR="003D4F90" w:rsidRPr="00342350">
        <w:rPr>
          <w:rFonts w:ascii="Arial Narrow" w:hAnsi="Arial Narrow"/>
          <w:sz w:val="24"/>
          <w:szCs w:val="24"/>
        </w:rPr>
        <w:t xml:space="preserve"> the educational goals of the program ensuring that relevant policies and procedures are maintained</w:t>
      </w:r>
      <w:r w:rsidR="004610BB">
        <w:rPr>
          <w:rFonts w:ascii="Arial Narrow" w:hAnsi="Arial Narrow"/>
          <w:sz w:val="24"/>
          <w:szCs w:val="24"/>
        </w:rPr>
        <w:t>.</w:t>
      </w:r>
    </w:p>
    <w:p w:rsidR="00AE4F5F" w:rsidRPr="00342350" w:rsidRDefault="00AE4F5F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 w:rsidRPr="00342350">
        <w:rPr>
          <w:rFonts w:ascii="Arial Narrow" w:hAnsi="Arial Narrow"/>
          <w:sz w:val="24"/>
          <w:szCs w:val="24"/>
        </w:rPr>
        <w:t>Ensure</w:t>
      </w:r>
      <w:r w:rsidR="003D4F90" w:rsidRPr="00342350">
        <w:rPr>
          <w:rFonts w:ascii="Arial Narrow" w:hAnsi="Arial Narrow"/>
          <w:sz w:val="24"/>
          <w:szCs w:val="24"/>
        </w:rPr>
        <w:t xml:space="preserve"> that all residents are adequately supervised and evaluated in carrying out their patient care responsibilities</w:t>
      </w:r>
      <w:r w:rsidR="004610BB">
        <w:rPr>
          <w:rFonts w:ascii="Arial Narrow" w:hAnsi="Arial Narrow"/>
          <w:sz w:val="24"/>
          <w:szCs w:val="24"/>
        </w:rPr>
        <w:t>.</w:t>
      </w:r>
    </w:p>
    <w:p w:rsidR="00AE4F5F" w:rsidRPr="00342350" w:rsidRDefault="00E546DD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Uphold</w:t>
      </w:r>
      <w:r w:rsidR="003D4F90" w:rsidRPr="00342350">
        <w:rPr>
          <w:rFonts w:ascii="Arial Narrow" w:hAnsi="Arial Narrow"/>
          <w:sz w:val="24"/>
          <w:szCs w:val="24"/>
        </w:rPr>
        <w:t xml:space="preserve"> fair procedures regarding academic discipline and resident complaints or grievances</w:t>
      </w:r>
      <w:r w:rsidR="004610BB">
        <w:rPr>
          <w:rFonts w:ascii="Arial Narrow" w:hAnsi="Arial Narrow"/>
          <w:sz w:val="24"/>
          <w:szCs w:val="24"/>
        </w:rPr>
        <w:t>.</w:t>
      </w:r>
    </w:p>
    <w:p w:rsidR="00AE4F5F" w:rsidRPr="00342350" w:rsidRDefault="003D4F90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 w:rsidRPr="00342350">
        <w:rPr>
          <w:rFonts w:ascii="Arial Narrow" w:hAnsi="Arial Narrow"/>
          <w:sz w:val="24"/>
          <w:szCs w:val="24"/>
        </w:rPr>
        <w:t>Monitor resident stress, including conditions that inhibit performance or learning, and dysfunction related to drugs or alcohol</w:t>
      </w:r>
      <w:r w:rsidR="004610BB">
        <w:rPr>
          <w:rFonts w:ascii="Arial Narrow" w:hAnsi="Arial Narrow"/>
          <w:sz w:val="24"/>
          <w:szCs w:val="24"/>
        </w:rPr>
        <w:t>.</w:t>
      </w:r>
    </w:p>
    <w:p w:rsidR="00AE4F5F" w:rsidRDefault="003D4F90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 w:rsidRPr="00342350">
        <w:rPr>
          <w:rFonts w:ascii="Arial Narrow" w:hAnsi="Arial Narrow"/>
          <w:color w:val="000000"/>
          <w:sz w:val="24"/>
          <w:szCs w:val="24"/>
        </w:rPr>
        <w:t>Participate in resident education, including regular attendance in the Family Medicine Clinic, teaching on inpatient/outpatient ser</w:t>
      </w:r>
      <w:r w:rsidR="008B625B">
        <w:rPr>
          <w:rFonts w:ascii="Arial Narrow" w:hAnsi="Arial Narrow"/>
          <w:color w:val="000000"/>
          <w:sz w:val="24"/>
          <w:szCs w:val="24"/>
        </w:rPr>
        <w:t>vice(s), lectures and seminars.</w:t>
      </w:r>
    </w:p>
    <w:p w:rsidR="00AE4F5F" w:rsidRPr="003676CD" w:rsidRDefault="00E546DD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 w:rsidRPr="003676CD">
        <w:rPr>
          <w:rFonts w:ascii="Arial Narrow" w:hAnsi="Arial Narrow"/>
          <w:color w:val="000000"/>
          <w:sz w:val="24"/>
          <w:szCs w:val="24"/>
        </w:rPr>
        <w:t>Participate in the selection of</w:t>
      </w:r>
      <w:r w:rsidR="003D4F90" w:rsidRPr="003676CD">
        <w:rPr>
          <w:rFonts w:ascii="Arial Narrow" w:hAnsi="Arial Narrow"/>
          <w:color w:val="000000"/>
          <w:sz w:val="24"/>
          <w:szCs w:val="24"/>
        </w:rPr>
        <w:t xml:space="preserve"> residents for appointment to the program in accordance with institutional and departmental </w:t>
      </w:r>
      <w:r w:rsidR="008B625B" w:rsidRPr="003676CD">
        <w:rPr>
          <w:rFonts w:ascii="Arial Narrow" w:hAnsi="Arial Narrow"/>
          <w:color w:val="000000"/>
          <w:sz w:val="24"/>
          <w:szCs w:val="24"/>
        </w:rPr>
        <w:t>policies.</w:t>
      </w:r>
    </w:p>
    <w:p w:rsidR="00AE4F5F" w:rsidRPr="003676CD" w:rsidRDefault="006465E1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 w:rsidRPr="003676CD">
        <w:rPr>
          <w:rFonts w:ascii="Arial Narrow" w:hAnsi="Arial Narrow"/>
          <w:color w:val="000000"/>
          <w:sz w:val="24"/>
          <w:szCs w:val="24"/>
        </w:rPr>
        <w:t>Participate in</w:t>
      </w:r>
      <w:r w:rsidR="003D4F90" w:rsidRPr="003676C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3676CD">
        <w:rPr>
          <w:rFonts w:ascii="Arial Narrow" w:hAnsi="Arial Narrow"/>
          <w:color w:val="000000"/>
          <w:sz w:val="24"/>
          <w:szCs w:val="24"/>
        </w:rPr>
        <w:t>on-going f</w:t>
      </w:r>
      <w:r w:rsidR="003D4F90" w:rsidRPr="003676CD">
        <w:rPr>
          <w:rFonts w:ascii="Arial Narrow" w:hAnsi="Arial Narrow"/>
          <w:color w:val="000000"/>
          <w:sz w:val="24"/>
          <w:szCs w:val="24"/>
        </w:rPr>
        <w:t xml:space="preserve">aculty </w:t>
      </w:r>
      <w:r w:rsidRPr="003676CD">
        <w:rPr>
          <w:rFonts w:ascii="Arial Narrow" w:hAnsi="Arial Narrow"/>
          <w:color w:val="000000"/>
          <w:sz w:val="24"/>
          <w:szCs w:val="24"/>
        </w:rPr>
        <w:t>development, and foster an environment of academic excellence and scholarship</w:t>
      </w:r>
      <w:r w:rsidR="008B625B" w:rsidRPr="003676CD">
        <w:rPr>
          <w:rFonts w:ascii="Arial Narrow" w:hAnsi="Arial Narrow"/>
          <w:color w:val="000000"/>
          <w:sz w:val="24"/>
          <w:szCs w:val="24"/>
        </w:rPr>
        <w:t>.</w:t>
      </w:r>
    </w:p>
    <w:p w:rsidR="00AE4F5F" w:rsidRPr="00342350" w:rsidRDefault="006465E1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Faithfully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perform assigned duties and </w:t>
      </w:r>
      <w:r>
        <w:rPr>
          <w:rFonts w:ascii="Arial Narrow" w:hAnsi="Arial Narrow"/>
          <w:color w:val="000000"/>
          <w:sz w:val="24"/>
          <w:szCs w:val="24"/>
        </w:rPr>
        <w:t>coordinate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clinical fee-for-service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time so </w:t>
      </w:r>
      <w:r>
        <w:rPr>
          <w:rFonts w:ascii="Arial Narrow" w:hAnsi="Arial Narrow"/>
          <w:color w:val="000000"/>
          <w:sz w:val="24"/>
          <w:szCs w:val="24"/>
        </w:rPr>
        <w:t xml:space="preserve">resident 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>supervision is avai</w:t>
      </w:r>
      <w:r w:rsidR="008B625B">
        <w:rPr>
          <w:rFonts w:ascii="Arial Narrow" w:hAnsi="Arial Narrow"/>
          <w:color w:val="000000"/>
          <w:sz w:val="24"/>
          <w:szCs w:val="24"/>
        </w:rPr>
        <w:t>lable to the residents on duty.</w:t>
      </w:r>
    </w:p>
    <w:p w:rsidR="00AE4F5F" w:rsidRPr="00342350" w:rsidRDefault="006465E1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Collaborate with educational budgeting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and allocatio</w:t>
      </w:r>
      <w:r w:rsidR="008B625B">
        <w:rPr>
          <w:rFonts w:ascii="Arial Narrow" w:hAnsi="Arial Narrow"/>
          <w:color w:val="000000"/>
          <w:sz w:val="24"/>
          <w:szCs w:val="24"/>
        </w:rPr>
        <w:t>n of fiscal and staff resources.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AE4F5F" w:rsidRPr="00342350" w:rsidRDefault="00AE4F5F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 w:rsidRPr="00342350">
        <w:rPr>
          <w:rFonts w:ascii="Arial Narrow" w:hAnsi="Arial Narrow"/>
          <w:color w:val="000000"/>
          <w:sz w:val="24"/>
          <w:szCs w:val="24"/>
        </w:rPr>
        <w:t>Develop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strong, positive working relationships with </w:t>
      </w:r>
      <w:r w:rsidR="00721B63">
        <w:rPr>
          <w:rFonts w:ascii="Arial Narrow" w:hAnsi="Arial Narrow"/>
          <w:color w:val="000000"/>
          <w:sz w:val="24"/>
          <w:szCs w:val="24"/>
        </w:rPr>
        <w:t>residents, fellow core faculty, community physician teachers, residency staff, and VCME leadership.</w:t>
      </w:r>
    </w:p>
    <w:p w:rsidR="00AE4F5F" w:rsidRPr="00342350" w:rsidRDefault="00721B63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Collaborate with problem resolution</w:t>
      </w:r>
      <w:r w:rsidR="00AE4F5F" w:rsidRPr="00342350">
        <w:rPr>
          <w:rFonts w:ascii="Arial Narrow" w:hAnsi="Arial Narrow"/>
          <w:color w:val="000000"/>
          <w:sz w:val="24"/>
          <w:szCs w:val="24"/>
        </w:rPr>
        <w:t xml:space="preserve"> and </w:t>
      </w:r>
      <w:r>
        <w:rPr>
          <w:rFonts w:ascii="Arial Narrow" w:hAnsi="Arial Narrow"/>
          <w:color w:val="000000"/>
          <w:sz w:val="24"/>
          <w:szCs w:val="24"/>
        </w:rPr>
        <w:t>due process evaluations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for assigned residents in difficulty.</w:t>
      </w:r>
    </w:p>
    <w:p w:rsidR="00AE4F5F" w:rsidRPr="00342350" w:rsidRDefault="00AE4F5F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 w:rsidRPr="00342350">
        <w:rPr>
          <w:rFonts w:ascii="Arial Narrow" w:hAnsi="Arial Narrow"/>
          <w:color w:val="000000"/>
          <w:sz w:val="24"/>
          <w:szCs w:val="24"/>
        </w:rPr>
        <w:t>Maintain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a part-time primary care practice within </w:t>
      </w:r>
      <w:r w:rsidR="003D4F90" w:rsidRPr="00915C0E">
        <w:rPr>
          <w:rFonts w:ascii="Arial Narrow" w:hAnsi="Arial Narrow"/>
          <w:color w:val="000000"/>
          <w:sz w:val="24"/>
          <w:szCs w:val="24"/>
        </w:rPr>
        <w:t>the Health Services Agency system, with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membership and representation of medical professional services derived from the establ</w:t>
      </w:r>
      <w:r w:rsidR="008B625B">
        <w:rPr>
          <w:rFonts w:ascii="Arial Narrow" w:hAnsi="Arial Narrow"/>
          <w:color w:val="000000"/>
          <w:sz w:val="24"/>
          <w:szCs w:val="24"/>
        </w:rPr>
        <w:t>ished faculty medical group.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15C0E" w:rsidRPr="00323D32" w:rsidRDefault="00AE4F5F" w:rsidP="00517291">
      <w:pPr>
        <w:pStyle w:val="NormalWeb"/>
        <w:numPr>
          <w:ilvl w:val="0"/>
          <w:numId w:val="6"/>
        </w:numPr>
        <w:rPr>
          <w:rFonts w:ascii="Arial Narrow" w:hAnsi="Arial Narrow"/>
          <w:color w:val="000000"/>
          <w:sz w:val="24"/>
          <w:szCs w:val="24"/>
        </w:rPr>
      </w:pPr>
      <w:r w:rsidRPr="00342350">
        <w:rPr>
          <w:rFonts w:ascii="Arial Narrow" w:hAnsi="Arial Narrow"/>
          <w:color w:val="000000"/>
          <w:sz w:val="24"/>
          <w:szCs w:val="24"/>
        </w:rPr>
        <w:t>Participate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in patient care activities and in</w:t>
      </w:r>
      <w:r w:rsidRPr="00342350">
        <w:rPr>
          <w:rFonts w:ascii="Arial Narrow" w:hAnsi="Arial Narrow"/>
          <w:color w:val="000000"/>
          <w:sz w:val="24"/>
          <w:szCs w:val="24"/>
        </w:rPr>
        <w:t xml:space="preserve"> the Health Services Agency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pati</w:t>
      </w:r>
      <w:r w:rsidRPr="00342350">
        <w:rPr>
          <w:rFonts w:ascii="Arial Narrow" w:hAnsi="Arial Narrow"/>
          <w:color w:val="000000"/>
          <w:sz w:val="24"/>
          <w:szCs w:val="24"/>
        </w:rPr>
        <w:t>ent care initiatives and follow</w:t>
      </w:r>
      <w:r w:rsidR="003D4F90" w:rsidRPr="00342350">
        <w:rPr>
          <w:rFonts w:ascii="Arial Narrow" w:hAnsi="Arial Narrow"/>
          <w:color w:val="000000"/>
          <w:sz w:val="24"/>
          <w:szCs w:val="24"/>
        </w:rPr>
        <w:t xml:space="preserve"> institutional performance requirements.</w:t>
      </w:r>
    </w:p>
    <w:p w:rsidR="00517291" w:rsidRPr="00342350" w:rsidRDefault="008B625B" w:rsidP="00517291">
      <w:pPr>
        <w:pStyle w:val="NormalWeb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PRINCIPAL ACCOUNTABILITIES</w:t>
      </w:r>
    </w:p>
    <w:p w:rsidR="00517291" w:rsidRPr="00342350" w:rsidRDefault="00517291" w:rsidP="00517291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42350">
        <w:rPr>
          <w:rStyle w:val="Strong"/>
          <w:rFonts w:ascii="Arial Narrow" w:hAnsi="Arial Narrow"/>
          <w:color w:val="000000"/>
          <w:sz w:val="24"/>
          <w:szCs w:val="24"/>
        </w:rPr>
        <w:t>SKILLS/ABILITIES</w:t>
      </w:r>
      <w:r w:rsidRPr="00342350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15C0E" w:rsidRDefault="00517291" w:rsidP="00915C0E">
      <w:pPr>
        <w:numPr>
          <w:ilvl w:val="0"/>
          <w:numId w:val="9"/>
        </w:numPr>
        <w:rPr>
          <w:rFonts w:ascii="Arial Narrow" w:hAnsi="Arial Narrow"/>
          <w:color w:val="000000"/>
        </w:rPr>
      </w:pPr>
      <w:r w:rsidRPr="00342350">
        <w:rPr>
          <w:rFonts w:ascii="Arial Narrow" w:hAnsi="Arial Narrow"/>
          <w:color w:val="000000"/>
        </w:rPr>
        <w:t>Perform as a teacher, clinician, and administrator;</w:t>
      </w:r>
    </w:p>
    <w:p w:rsidR="00915C0E" w:rsidRDefault="003B169D" w:rsidP="00915C0E"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Deliver effective teaching and mentoring to resident physicians</w:t>
      </w:r>
      <w:r w:rsidR="00915C0E">
        <w:rPr>
          <w:rFonts w:ascii="Arial Narrow" w:hAnsi="Arial Narrow"/>
          <w:color w:val="000000"/>
        </w:rPr>
        <w:t>;</w:t>
      </w:r>
    </w:p>
    <w:p w:rsidR="00915C0E" w:rsidRDefault="00517291" w:rsidP="00915C0E">
      <w:pPr>
        <w:numPr>
          <w:ilvl w:val="0"/>
          <w:numId w:val="9"/>
        </w:numPr>
        <w:rPr>
          <w:rFonts w:ascii="Arial Narrow" w:hAnsi="Arial Narrow"/>
          <w:color w:val="000000"/>
        </w:rPr>
      </w:pPr>
      <w:r w:rsidRPr="00342350">
        <w:rPr>
          <w:rFonts w:ascii="Arial Narrow" w:hAnsi="Arial Narrow"/>
          <w:color w:val="000000"/>
        </w:rPr>
        <w:t xml:space="preserve">Understand the principles of interpersonal relationships and team dynamics; </w:t>
      </w:r>
    </w:p>
    <w:p w:rsidR="00915C0E" w:rsidRDefault="00915C0E" w:rsidP="00915C0E"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</w:t>
      </w:r>
      <w:r w:rsidR="00517291" w:rsidRPr="00342350">
        <w:rPr>
          <w:rFonts w:ascii="Arial Narrow" w:hAnsi="Arial Narrow"/>
          <w:color w:val="000000"/>
        </w:rPr>
        <w:t xml:space="preserve">ommunicate effectively both verbally and by writing clear concise reports; </w:t>
      </w:r>
    </w:p>
    <w:p w:rsidR="00915C0E" w:rsidRDefault="00517291" w:rsidP="00915C0E">
      <w:pPr>
        <w:numPr>
          <w:ilvl w:val="0"/>
          <w:numId w:val="9"/>
        </w:numPr>
        <w:rPr>
          <w:rStyle w:val="Strong"/>
          <w:rFonts w:ascii="Arial Narrow" w:hAnsi="Arial Narrow"/>
          <w:color w:val="000000"/>
        </w:rPr>
      </w:pPr>
      <w:r w:rsidRPr="00342350">
        <w:rPr>
          <w:rFonts w:ascii="Arial Narrow" w:hAnsi="Arial Narrow"/>
          <w:color w:val="000000"/>
        </w:rPr>
        <w:t xml:space="preserve">Analyze, understand and perform research related to </w:t>
      </w:r>
      <w:r w:rsidR="001A7DC3">
        <w:rPr>
          <w:rFonts w:ascii="Arial Narrow" w:hAnsi="Arial Narrow"/>
          <w:color w:val="000000"/>
        </w:rPr>
        <w:t>residency education and quality improvement</w:t>
      </w:r>
    </w:p>
    <w:p w:rsidR="00915C0E" w:rsidRDefault="00915C0E" w:rsidP="00D95FD3">
      <w:pPr>
        <w:rPr>
          <w:rStyle w:val="Strong"/>
          <w:rFonts w:ascii="Arial Narrow" w:hAnsi="Arial Narrow"/>
          <w:color w:val="000000"/>
        </w:rPr>
      </w:pPr>
    </w:p>
    <w:p w:rsidR="00D95FD3" w:rsidRPr="00342350" w:rsidRDefault="00517291" w:rsidP="00D95FD3">
      <w:pPr>
        <w:rPr>
          <w:rFonts w:ascii="Arial Narrow" w:hAnsi="Arial Narrow"/>
          <w:color w:val="000000"/>
        </w:rPr>
      </w:pPr>
      <w:r w:rsidRPr="00342350">
        <w:rPr>
          <w:rStyle w:val="Strong"/>
          <w:rFonts w:ascii="Arial Narrow" w:hAnsi="Arial Narrow"/>
          <w:color w:val="000000"/>
        </w:rPr>
        <w:lastRenderedPageBreak/>
        <w:t>KNOWLEDGE</w:t>
      </w:r>
      <w:r w:rsidRPr="00342350">
        <w:rPr>
          <w:rFonts w:ascii="Arial Narrow" w:hAnsi="Arial Narrow"/>
          <w:color w:val="000000"/>
        </w:rPr>
        <w:t xml:space="preserve"> </w:t>
      </w:r>
    </w:p>
    <w:p w:rsidR="00D95FD3" w:rsidRPr="00342350" w:rsidRDefault="00D95FD3" w:rsidP="00D95FD3">
      <w:pPr>
        <w:rPr>
          <w:rFonts w:ascii="Arial Narrow" w:hAnsi="Arial Narrow"/>
          <w:color w:val="000000"/>
        </w:rPr>
      </w:pPr>
    </w:p>
    <w:p w:rsidR="00123397" w:rsidRDefault="00123397" w:rsidP="00D95FD3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Expertise in contemporary knowledge, skills and attitudes toward </w:t>
      </w:r>
      <w:r w:rsidR="00323D32">
        <w:rPr>
          <w:rFonts w:ascii="Arial Narrow" w:hAnsi="Arial Narrow"/>
        </w:rPr>
        <w:t>Family Medicine</w:t>
      </w:r>
      <w:r>
        <w:rPr>
          <w:rFonts w:ascii="Arial Narrow" w:hAnsi="Arial Narrow"/>
        </w:rPr>
        <w:t xml:space="preserve"> specialty.</w:t>
      </w:r>
    </w:p>
    <w:p w:rsidR="00207F0D" w:rsidRDefault="00207F0D" w:rsidP="00D95FD3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Effective teaching methods and leadership techniques;</w:t>
      </w:r>
    </w:p>
    <w:p w:rsidR="00207F0D" w:rsidRDefault="00207F0D" w:rsidP="00207F0D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Compliance and accreditation standards and requirements for residency programs.</w:t>
      </w:r>
    </w:p>
    <w:p w:rsidR="00207F0D" w:rsidRDefault="00517291" w:rsidP="00D95FD3">
      <w:pPr>
        <w:numPr>
          <w:ilvl w:val="0"/>
          <w:numId w:val="7"/>
        </w:numPr>
        <w:rPr>
          <w:rFonts w:ascii="Arial Narrow" w:hAnsi="Arial Narrow"/>
        </w:rPr>
      </w:pPr>
      <w:r w:rsidRPr="00342350">
        <w:rPr>
          <w:rFonts w:ascii="Arial Narrow" w:hAnsi="Arial Narrow"/>
        </w:rPr>
        <w:t xml:space="preserve">Regulatory and healthcare compliance matters; </w:t>
      </w:r>
    </w:p>
    <w:p w:rsidR="00207F0D" w:rsidRDefault="00207F0D" w:rsidP="00D95FD3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Graduate medical education including residency training requirements and national match requirements.</w:t>
      </w:r>
    </w:p>
    <w:p w:rsidR="00517291" w:rsidRPr="00342350" w:rsidRDefault="00517291" w:rsidP="00D95FD3">
      <w:pPr>
        <w:numPr>
          <w:ilvl w:val="0"/>
          <w:numId w:val="7"/>
        </w:numPr>
        <w:rPr>
          <w:rFonts w:ascii="Arial Narrow" w:hAnsi="Arial Narrow"/>
        </w:rPr>
      </w:pPr>
      <w:r w:rsidRPr="00342350">
        <w:rPr>
          <w:rFonts w:ascii="Arial Narrow" w:hAnsi="Arial Narrow"/>
        </w:rPr>
        <w:t xml:space="preserve">Computer applications such as </w:t>
      </w:r>
      <w:r w:rsidR="00915C0E">
        <w:rPr>
          <w:rFonts w:ascii="Arial Narrow" w:hAnsi="Arial Narrow"/>
        </w:rPr>
        <w:t xml:space="preserve">resident scheduling and reporting software such as New Innovations, </w:t>
      </w:r>
      <w:r w:rsidRPr="00342350">
        <w:rPr>
          <w:rFonts w:ascii="Arial Narrow" w:hAnsi="Arial Narrow"/>
        </w:rPr>
        <w:t>Microsoft Word, Microsoft Excel and Internet Explorer.</w:t>
      </w:r>
    </w:p>
    <w:p w:rsidR="00517291" w:rsidRPr="00342350" w:rsidRDefault="00517291" w:rsidP="00517291">
      <w:pPr>
        <w:pStyle w:val="NormalWeb"/>
        <w:rPr>
          <w:rFonts w:ascii="Arial Narrow" w:hAnsi="Arial Narrow"/>
          <w:b/>
          <w:color w:val="000000"/>
          <w:sz w:val="24"/>
          <w:szCs w:val="24"/>
        </w:rPr>
      </w:pPr>
      <w:r w:rsidRPr="00342350">
        <w:rPr>
          <w:rFonts w:ascii="Arial Narrow" w:hAnsi="Arial Narrow"/>
          <w:b/>
          <w:color w:val="000000"/>
          <w:sz w:val="24"/>
          <w:szCs w:val="24"/>
        </w:rPr>
        <w:t>EDUCATION</w:t>
      </w:r>
      <w:r w:rsidR="00D95FD3" w:rsidRPr="00342350">
        <w:rPr>
          <w:rFonts w:ascii="Arial Narrow" w:hAnsi="Arial Narrow"/>
          <w:b/>
          <w:color w:val="000000"/>
          <w:sz w:val="24"/>
          <w:szCs w:val="24"/>
        </w:rPr>
        <w:t>/LICENSE/CERTIFICATION</w:t>
      </w:r>
    </w:p>
    <w:p w:rsidR="00D95FD3" w:rsidRPr="00342350" w:rsidRDefault="003D4F90" w:rsidP="00D95FD3">
      <w:pPr>
        <w:pStyle w:val="NormalWeb"/>
        <w:numPr>
          <w:ilvl w:val="0"/>
          <w:numId w:val="8"/>
        </w:numPr>
        <w:rPr>
          <w:rStyle w:val="Strong"/>
          <w:rFonts w:ascii="Arial Narrow" w:hAnsi="Arial Narrow"/>
          <w:b w:val="0"/>
          <w:bCs w:val="0"/>
          <w:color w:val="000000"/>
          <w:sz w:val="24"/>
          <w:szCs w:val="24"/>
        </w:rPr>
      </w:pPr>
      <w:r w:rsidRPr="00342350">
        <w:rPr>
          <w:rFonts w:ascii="Arial Narrow" w:hAnsi="Arial Narrow"/>
          <w:sz w:val="24"/>
          <w:szCs w:val="24"/>
        </w:rPr>
        <w:t>Graduation from an accredited School of Medicine</w:t>
      </w:r>
      <w:r w:rsidR="00517291" w:rsidRPr="00342350">
        <w:rPr>
          <w:rFonts w:ascii="Arial Narrow" w:hAnsi="Arial Narrow"/>
          <w:sz w:val="24"/>
          <w:szCs w:val="24"/>
        </w:rPr>
        <w:t xml:space="preserve"> and p</w:t>
      </w:r>
      <w:r w:rsidRPr="00342350">
        <w:rPr>
          <w:rFonts w:ascii="Arial Narrow" w:hAnsi="Arial Narrow"/>
          <w:sz w:val="24"/>
          <w:szCs w:val="24"/>
        </w:rPr>
        <w:t>ossession of either an M.D. or D.O. degree, and have an active, unrestricted medical license to practice in California;</w:t>
      </w:r>
      <w:r w:rsidRPr="00342350">
        <w:rPr>
          <w:rStyle w:val="Strong"/>
          <w:rFonts w:ascii="Arial Narrow" w:hAnsi="Arial Narrow"/>
          <w:color w:val="000000"/>
          <w:sz w:val="24"/>
          <w:szCs w:val="24"/>
        </w:rPr>
        <w:t xml:space="preserve"> </w:t>
      </w:r>
    </w:p>
    <w:p w:rsidR="00D95FD3" w:rsidRPr="00342350" w:rsidRDefault="003D4F90" w:rsidP="003D4F90">
      <w:pPr>
        <w:pStyle w:val="NormalWeb"/>
        <w:numPr>
          <w:ilvl w:val="0"/>
          <w:numId w:val="8"/>
        </w:numPr>
        <w:rPr>
          <w:rFonts w:ascii="Arial Narrow" w:hAnsi="Arial Narrow"/>
          <w:color w:val="000000"/>
          <w:sz w:val="24"/>
          <w:szCs w:val="24"/>
        </w:rPr>
      </w:pPr>
      <w:r w:rsidRPr="00342350">
        <w:rPr>
          <w:rFonts w:ascii="Arial Narrow" w:hAnsi="Arial Narrow"/>
          <w:color w:val="000000"/>
          <w:sz w:val="24"/>
          <w:szCs w:val="24"/>
        </w:rPr>
        <w:t>Possession of an unrestricted controlled substance license for Federal and State narcotic prescribing;</w:t>
      </w:r>
      <w:r w:rsidR="00517291" w:rsidRPr="00342350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95FD3" w:rsidRPr="003B1599" w:rsidRDefault="00D95FD3" w:rsidP="003D4F90">
      <w:pPr>
        <w:pStyle w:val="NormalWeb"/>
        <w:numPr>
          <w:ilvl w:val="0"/>
          <w:numId w:val="8"/>
        </w:numPr>
        <w:rPr>
          <w:rFonts w:ascii="Arial Narrow" w:hAnsi="Arial Narrow"/>
          <w:b/>
          <w:bCs/>
          <w:color w:val="000000"/>
          <w:sz w:val="24"/>
          <w:szCs w:val="24"/>
        </w:rPr>
      </w:pPr>
      <w:r w:rsidRPr="00342350">
        <w:rPr>
          <w:rFonts w:ascii="Arial Narrow" w:hAnsi="Arial Narrow"/>
          <w:color w:val="000000"/>
          <w:sz w:val="24"/>
          <w:szCs w:val="24"/>
        </w:rPr>
        <w:t>Board Certification by the American Board of Family Medicine or have appropriate educational qualifications, as so judged by the RRC;</w:t>
      </w:r>
    </w:p>
    <w:p w:rsidR="003B1599" w:rsidRDefault="003B1599" w:rsidP="003B1599">
      <w:pPr>
        <w:pStyle w:val="NormalWeb"/>
        <w:numPr>
          <w:ilvl w:val="0"/>
          <w:numId w:val="8"/>
        </w:numPr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Certificate of Added Qualifications in </w:t>
      </w:r>
      <w:r w:rsidR="00323D32">
        <w:rPr>
          <w:rFonts w:ascii="Arial Narrow" w:hAnsi="Arial Narrow"/>
          <w:color w:val="000000"/>
          <w:sz w:val="24"/>
          <w:szCs w:val="24"/>
        </w:rPr>
        <w:t>Family Medicine</w:t>
      </w:r>
      <w:r>
        <w:rPr>
          <w:rFonts w:ascii="Arial Narrow" w:hAnsi="Arial Narrow"/>
          <w:color w:val="000000"/>
          <w:sz w:val="24"/>
          <w:szCs w:val="24"/>
        </w:rPr>
        <w:t xml:space="preserve"> is highly recommended.</w:t>
      </w:r>
    </w:p>
    <w:p w:rsidR="00915C0E" w:rsidRPr="003B1599" w:rsidRDefault="00D95FD3" w:rsidP="003B1599">
      <w:pPr>
        <w:pStyle w:val="NormalWeb"/>
        <w:numPr>
          <w:ilvl w:val="0"/>
          <w:numId w:val="8"/>
        </w:numPr>
        <w:rPr>
          <w:rFonts w:ascii="Arial Narrow" w:hAnsi="Arial Narrow"/>
          <w:b/>
          <w:bCs/>
          <w:color w:val="000000"/>
          <w:sz w:val="24"/>
          <w:szCs w:val="24"/>
        </w:rPr>
      </w:pPr>
      <w:r w:rsidRPr="003B1599">
        <w:rPr>
          <w:rFonts w:ascii="Arial Narrow" w:hAnsi="Arial Narrow"/>
          <w:color w:val="000000"/>
          <w:sz w:val="24"/>
          <w:szCs w:val="24"/>
        </w:rPr>
        <w:t>Hold an appointment in good standing to the medical staff of the institution(s) participating in the program;</w:t>
      </w:r>
      <w:r w:rsidR="00915C0E" w:rsidRPr="003B1599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15C0E" w:rsidRDefault="00915C0E" w:rsidP="00915C0E"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</w:t>
      </w:r>
      <w:r w:rsidRPr="00342350">
        <w:rPr>
          <w:rStyle w:val="Strong"/>
          <w:rFonts w:ascii="Arial Narrow" w:hAnsi="Arial Narrow"/>
          <w:b w:val="0"/>
          <w:color w:val="000000"/>
        </w:rPr>
        <w:t>btain a</w:t>
      </w:r>
      <w:r w:rsidRPr="00342350">
        <w:rPr>
          <w:rFonts w:ascii="Arial Narrow" w:hAnsi="Arial Narrow"/>
          <w:color w:val="000000"/>
        </w:rPr>
        <w:t xml:space="preserve"> University of California at Davis Volunte</w:t>
      </w:r>
      <w:r>
        <w:rPr>
          <w:rFonts w:ascii="Arial Narrow" w:hAnsi="Arial Narrow"/>
          <w:color w:val="000000"/>
        </w:rPr>
        <w:t>er Clinical Faculty Appointment;</w:t>
      </w:r>
      <w:r w:rsidRPr="00342350">
        <w:rPr>
          <w:rFonts w:ascii="Arial Narrow" w:hAnsi="Arial Narrow"/>
          <w:color w:val="000000"/>
        </w:rPr>
        <w:t xml:space="preserve"> </w:t>
      </w:r>
    </w:p>
    <w:p w:rsidR="00D737A5" w:rsidRPr="00323D32" w:rsidRDefault="00915C0E" w:rsidP="00323D32">
      <w:pPr>
        <w:numPr>
          <w:ilvl w:val="0"/>
          <w:numId w:val="8"/>
        </w:numPr>
        <w:rPr>
          <w:rFonts w:ascii="Arial Narrow" w:hAnsi="Arial Narrow"/>
          <w:color w:val="000000"/>
        </w:rPr>
      </w:pPr>
      <w:r w:rsidRPr="00342350">
        <w:rPr>
          <w:rFonts w:ascii="Arial Narrow" w:hAnsi="Arial Narrow"/>
          <w:color w:val="000000"/>
        </w:rPr>
        <w:t xml:space="preserve">Possess and maintain a valid </w:t>
      </w:r>
      <w:r w:rsidR="00323D32">
        <w:rPr>
          <w:rFonts w:ascii="Arial Narrow" w:hAnsi="Arial Narrow"/>
          <w:color w:val="000000"/>
        </w:rPr>
        <w:t xml:space="preserve">Real ID - </w:t>
      </w:r>
      <w:r w:rsidRPr="00342350">
        <w:rPr>
          <w:rFonts w:ascii="Arial Narrow" w:hAnsi="Arial Narrow"/>
          <w:color w:val="000000"/>
        </w:rPr>
        <w:t>California Driver's License.</w:t>
      </w:r>
    </w:p>
    <w:sectPr w:rsidR="00D737A5" w:rsidRPr="00323D32" w:rsidSect="00D95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AA" w:rsidRDefault="003C27AA" w:rsidP="004A7AC7">
      <w:r>
        <w:separator/>
      </w:r>
    </w:p>
  </w:endnote>
  <w:endnote w:type="continuationSeparator" w:id="0">
    <w:p w:rsidR="003C27AA" w:rsidRDefault="003C27AA" w:rsidP="004A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AA" w:rsidRDefault="003C27AA" w:rsidP="004A7AC7">
      <w:r>
        <w:separator/>
      </w:r>
    </w:p>
  </w:footnote>
  <w:footnote w:type="continuationSeparator" w:id="0">
    <w:p w:rsidR="003C27AA" w:rsidRDefault="003C27AA" w:rsidP="004A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32" w:rsidRDefault="00323D32" w:rsidP="00323D32">
    <w:pPr>
      <w:pStyle w:val="Header"/>
      <w:jc w:val="center"/>
    </w:pPr>
    <w:r>
      <w:rPr>
        <w:rFonts w:ascii="Cambria" w:hAnsi="Cambria"/>
        <w:noProof/>
      </w:rPr>
      <w:drawing>
        <wp:inline distT="0" distB="0" distL="0" distR="0" wp14:anchorId="360C9E61" wp14:editId="1D24BE24">
          <wp:extent cx="1938528" cy="570688"/>
          <wp:effectExtent l="0" t="0" r="508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820" cy="576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D32" w:rsidRPr="00323D32" w:rsidRDefault="00323D32" w:rsidP="00323D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numPicBullet w:numPicBulletId="10">
    <w:pict>
      <v:shape id="_x0000_i1096" type="#_x0000_t75" style="width:3in;height:3in" o:bullet="t"/>
    </w:pict>
  </w:numPicBullet>
  <w:numPicBullet w:numPicBulletId="11">
    <w:pict>
      <v:shape id="_x0000_i1097" type="#_x0000_t75" style="width:3in;height:3in" o:bullet="t"/>
    </w:pict>
  </w:numPicBullet>
  <w:numPicBullet w:numPicBulletId="12">
    <w:pict>
      <v:shape id="_x0000_i1098" type="#_x0000_t75" style="width:3in;height:3in" o:bullet="t"/>
    </w:pict>
  </w:numPicBullet>
  <w:numPicBullet w:numPicBulletId="13">
    <w:pict>
      <v:shape id="_x0000_i1099" type="#_x0000_t75" style="width:3in;height:3in" o:bullet="t"/>
    </w:pict>
  </w:numPicBullet>
  <w:numPicBullet w:numPicBulletId="14">
    <w:pict>
      <v:shape id="_x0000_i1100" type="#_x0000_t75" style="width:3in;height:3in" o:bullet="t"/>
    </w:pict>
  </w:numPicBullet>
  <w:abstractNum w:abstractNumId="0" w15:restartNumberingAfterBreak="0">
    <w:nsid w:val="13EA31D0"/>
    <w:multiLevelType w:val="multilevel"/>
    <w:tmpl w:val="8C1A24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B4350"/>
    <w:multiLevelType w:val="hybridMultilevel"/>
    <w:tmpl w:val="F8FC7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501E"/>
    <w:multiLevelType w:val="hybridMultilevel"/>
    <w:tmpl w:val="9EEAF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3BF1"/>
    <w:multiLevelType w:val="multilevel"/>
    <w:tmpl w:val="7988E08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E009F"/>
    <w:multiLevelType w:val="hybridMultilevel"/>
    <w:tmpl w:val="BB44AF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E228D"/>
    <w:multiLevelType w:val="hybridMultilevel"/>
    <w:tmpl w:val="8CBA5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4635B"/>
    <w:multiLevelType w:val="multilevel"/>
    <w:tmpl w:val="D3CE052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81021"/>
    <w:multiLevelType w:val="multilevel"/>
    <w:tmpl w:val="FC0E5B9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675"/>
    <w:multiLevelType w:val="hybridMultilevel"/>
    <w:tmpl w:val="73F0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36A02"/>
    <w:multiLevelType w:val="hybridMultilevel"/>
    <w:tmpl w:val="F476E3AE"/>
    <w:lvl w:ilvl="0" w:tplc="04B0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158D"/>
    <w:multiLevelType w:val="multilevel"/>
    <w:tmpl w:val="FCF6F7B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41949"/>
    <w:multiLevelType w:val="hybridMultilevel"/>
    <w:tmpl w:val="746CC884"/>
    <w:lvl w:ilvl="0" w:tplc="DB92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90"/>
    <w:rsid w:val="00065E2F"/>
    <w:rsid w:val="000B763A"/>
    <w:rsid w:val="000C0CFE"/>
    <w:rsid w:val="000E7FB5"/>
    <w:rsid w:val="00123397"/>
    <w:rsid w:val="00131DFA"/>
    <w:rsid w:val="00194DC2"/>
    <w:rsid w:val="001A7DC3"/>
    <w:rsid w:val="001C23AA"/>
    <w:rsid w:val="001E0AD1"/>
    <w:rsid w:val="0020163E"/>
    <w:rsid w:val="00207F0D"/>
    <w:rsid w:val="002335D1"/>
    <w:rsid w:val="00242F21"/>
    <w:rsid w:val="002519DB"/>
    <w:rsid w:val="002F1D50"/>
    <w:rsid w:val="00316EE8"/>
    <w:rsid w:val="00323D32"/>
    <w:rsid w:val="003343C0"/>
    <w:rsid w:val="00342350"/>
    <w:rsid w:val="003676CD"/>
    <w:rsid w:val="003857B9"/>
    <w:rsid w:val="003B1599"/>
    <w:rsid w:val="003B169D"/>
    <w:rsid w:val="003B3879"/>
    <w:rsid w:val="003C27AA"/>
    <w:rsid w:val="003D4F90"/>
    <w:rsid w:val="00410040"/>
    <w:rsid w:val="00437D4D"/>
    <w:rsid w:val="004610BB"/>
    <w:rsid w:val="004A7AC7"/>
    <w:rsid w:val="004B4DB8"/>
    <w:rsid w:val="00517291"/>
    <w:rsid w:val="00584BD3"/>
    <w:rsid w:val="005C058C"/>
    <w:rsid w:val="006465E1"/>
    <w:rsid w:val="006726C2"/>
    <w:rsid w:val="00687872"/>
    <w:rsid w:val="006A0FA0"/>
    <w:rsid w:val="006A4B61"/>
    <w:rsid w:val="006B2A0A"/>
    <w:rsid w:val="00721B63"/>
    <w:rsid w:val="00746267"/>
    <w:rsid w:val="007506D0"/>
    <w:rsid w:val="00751581"/>
    <w:rsid w:val="00783E0C"/>
    <w:rsid w:val="007E52C0"/>
    <w:rsid w:val="007E6FAC"/>
    <w:rsid w:val="00814008"/>
    <w:rsid w:val="008459D7"/>
    <w:rsid w:val="00850C44"/>
    <w:rsid w:val="00882B40"/>
    <w:rsid w:val="00895ABC"/>
    <w:rsid w:val="008B625B"/>
    <w:rsid w:val="00900AC9"/>
    <w:rsid w:val="00915C0E"/>
    <w:rsid w:val="00AE4F5F"/>
    <w:rsid w:val="00AF34AB"/>
    <w:rsid w:val="00B907B9"/>
    <w:rsid w:val="00BA1ED6"/>
    <w:rsid w:val="00C0389D"/>
    <w:rsid w:val="00C1762E"/>
    <w:rsid w:val="00C35C7A"/>
    <w:rsid w:val="00C4369C"/>
    <w:rsid w:val="00C83E74"/>
    <w:rsid w:val="00CD5157"/>
    <w:rsid w:val="00D078AB"/>
    <w:rsid w:val="00D211E1"/>
    <w:rsid w:val="00D737A5"/>
    <w:rsid w:val="00D93B49"/>
    <w:rsid w:val="00D95FD3"/>
    <w:rsid w:val="00D96232"/>
    <w:rsid w:val="00DF1833"/>
    <w:rsid w:val="00E1385E"/>
    <w:rsid w:val="00E26A8E"/>
    <w:rsid w:val="00E304BA"/>
    <w:rsid w:val="00E546DD"/>
    <w:rsid w:val="00E556AA"/>
    <w:rsid w:val="00EE1956"/>
    <w:rsid w:val="00F019AD"/>
    <w:rsid w:val="00F42B74"/>
    <w:rsid w:val="00F63BA5"/>
    <w:rsid w:val="00F9659B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48B83"/>
  <w15:docId w15:val="{F0EE2770-702A-438A-B02C-1EF744C9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350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4F9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3D4F9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42350"/>
    <w:rPr>
      <w:b/>
      <w:sz w:val="24"/>
    </w:rPr>
  </w:style>
  <w:style w:type="paragraph" w:styleId="Title">
    <w:name w:val="Title"/>
    <w:basedOn w:val="Normal"/>
    <w:link w:val="TitleChar"/>
    <w:qFormat/>
    <w:rsid w:val="00342350"/>
    <w:pPr>
      <w:spacing w:line="360" w:lineRule="auto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2350"/>
    <w:rPr>
      <w:b/>
      <w:sz w:val="28"/>
    </w:rPr>
  </w:style>
  <w:style w:type="paragraph" w:styleId="BalloonText">
    <w:name w:val="Balloon Text"/>
    <w:basedOn w:val="Normal"/>
    <w:link w:val="BalloonTextChar"/>
    <w:rsid w:val="00EE1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ABC"/>
    <w:pPr>
      <w:ind w:left="720"/>
      <w:contextualSpacing/>
    </w:pPr>
  </w:style>
  <w:style w:type="paragraph" w:styleId="Header">
    <w:name w:val="header"/>
    <w:basedOn w:val="Normal"/>
    <w:link w:val="HeaderChar"/>
    <w:rsid w:val="004A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AC7"/>
    <w:rPr>
      <w:sz w:val="24"/>
      <w:szCs w:val="24"/>
    </w:rPr>
  </w:style>
  <w:style w:type="paragraph" w:styleId="Footer">
    <w:name w:val="footer"/>
    <w:basedOn w:val="Normal"/>
    <w:link w:val="FooterChar"/>
    <w:rsid w:val="004A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A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5650C-52BD-41EA-9474-F00D26F4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Consortium for Medical Education</vt:lpstr>
    </vt:vector>
  </TitlesOfParts>
  <Company>Health Services Agency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Consortium for Medical Education</dc:title>
  <dc:creator>Eileen Melson</dc:creator>
  <cp:lastModifiedBy>Hutber, Adrian</cp:lastModifiedBy>
  <cp:revision>5</cp:revision>
  <cp:lastPrinted>2014-05-18T20:26:00Z</cp:lastPrinted>
  <dcterms:created xsi:type="dcterms:W3CDTF">2023-04-20T20:44:00Z</dcterms:created>
  <dcterms:modified xsi:type="dcterms:W3CDTF">2023-05-02T15:37:00Z</dcterms:modified>
</cp:coreProperties>
</file>